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D81A1C" w14:textId="77777777" w:rsidR="005E6C7F" w:rsidRPr="005E6C7F" w:rsidRDefault="005E6C7F" w:rsidP="005E6C7F">
      <w:pPr>
        <w:jc w:val="right"/>
        <w:rPr>
          <w:rFonts w:ascii="Times New Roman" w:eastAsia="Times New Roman" w:hAnsi="Times New Roman" w:cs="Times New Roman"/>
          <w:color w:val="000000"/>
          <w:sz w:val="24"/>
          <w:szCs w:val="24"/>
          <w:lang w:eastAsia="ru-RU"/>
        </w:rPr>
      </w:pPr>
      <w:bookmarkStart w:id="0" w:name="_GoBack"/>
      <w:bookmarkEnd w:id="0"/>
      <w:r w:rsidRPr="005E6C7F">
        <w:rPr>
          <w:rFonts w:ascii="Times New Roman" w:eastAsia="Times New Roman" w:hAnsi="Times New Roman" w:cs="Times New Roman"/>
          <w:color w:val="000000"/>
          <w:sz w:val="24"/>
          <w:szCs w:val="24"/>
          <w:lang w:eastAsia="ru-RU"/>
        </w:rPr>
        <w:t>Приложение 4</w:t>
      </w:r>
    </w:p>
    <w:p w14:paraId="476E7FA9" w14:textId="77777777" w:rsidR="005E6C7F" w:rsidRPr="005E6C7F" w:rsidRDefault="005E6C7F" w:rsidP="005E6C7F">
      <w:pPr>
        <w:jc w:val="right"/>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к приказу Министра финансов</w:t>
      </w:r>
    </w:p>
    <w:p w14:paraId="752447EA" w14:textId="77777777" w:rsidR="005E6C7F" w:rsidRPr="005E6C7F" w:rsidRDefault="005E6C7F" w:rsidP="005E6C7F">
      <w:pPr>
        <w:jc w:val="right"/>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Республики Казахстан</w:t>
      </w:r>
    </w:p>
    <w:p w14:paraId="0BE7CDD4" w14:textId="77777777" w:rsidR="005E6C7F" w:rsidRPr="005E6C7F" w:rsidRDefault="005E6C7F" w:rsidP="005E6C7F">
      <w:pPr>
        <w:jc w:val="right"/>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от 13 сентября 2021 года № 927</w:t>
      </w:r>
    </w:p>
    <w:p w14:paraId="334AFB9E" w14:textId="77777777" w:rsidR="005E6C7F" w:rsidRPr="005E6C7F" w:rsidRDefault="005E6C7F" w:rsidP="005E6C7F">
      <w:pPr>
        <w:jc w:val="center"/>
        <w:rPr>
          <w:rFonts w:ascii="Times New Roman" w:eastAsia="Times New Roman" w:hAnsi="Times New Roman" w:cs="Times New Roman"/>
          <w:b/>
          <w:bCs/>
          <w:color w:val="000000"/>
          <w:sz w:val="24"/>
          <w:szCs w:val="24"/>
          <w:lang w:eastAsia="ru-RU"/>
        </w:rPr>
      </w:pPr>
      <w:r w:rsidRPr="005E6C7F">
        <w:rPr>
          <w:rFonts w:ascii="Times New Roman" w:eastAsia="Times New Roman" w:hAnsi="Times New Roman" w:cs="Times New Roman"/>
          <w:b/>
          <w:bCs/>
          <w:color w:val="000000"/>
          <w:sz w:val="24"/>
          <w:szCs w:val="24"/>
          <w:lang w:eastAsia="ru-RU"/>
        </w:rPr>
        <w:t>Правила составления декларации о доходах и имуществе физического лица</w:t>
      </w:r>
    </w:p>
    <w:p w14:paraId="5EA39A24" w14:textId="77777777" w:rsidR="005E6C7F" w:rsidRPr="005E6C7F" w:rsidRDefault="005E6C7F" w:rsidP="005E6C7F">
      <w:pPr>
        <w:jc w:val="center"/>
        <w:rPr>
          <w:rFonts w:ascii="Times New Roman" w:eastAsia="Times New Roman" w:hAnsi="Times New Roman" w:cs="Times New Roman"/>
          <w:b/>
          <w:bCs/>
          <w:color w:val="000000"/>
          <w:sz w:val="24"/>
          <w:szCs w:val="24"/>
          <w:lang w:eastAsia="ru-RU"/>
        </w:rPr>
      </w:pPr>
      <w:r w:rsidRPr="005E6C7F">
        <w:rPr>
          <w:rFonts w:ascii="Times New Roman" w:eastAsia="Times New Roman" w:hAnsi="Times New Roman" w:cs="Times New Roman"/>
          <w:b/>
          <w:bCs/>
          <w:color w:val="000000"/>
          <w:sz w:val="24"/>
          <w:szCs w:val="24"/>
          <w:lang w:eastAsia="ru-RU"/>
        </w:rPr>
        <w:t>(форма 270.00)</w:t>
      </w:r>
    </w:p>
    <w:p w14:paraId="24BA0712" w14:textId="77777777" w:rsidR="005E6C7F" w:rsidRPr="005E6C7F" w:rsidRDefault="005E6C7F" w:rsidP="005E6C7F">
      <w:pPr>
        <w:jc w:val="center"/>
        <w:rPr>
          <w:rFonts w:ascii="Times New Roman" w:eastAsia="Times New Roman" w:hAnsi="Times New Roman" w:cs="Times New Roman"/>
          <w:b/>
          <w:bCs/>
          <w:color w:val="000000"/>
          <w:sz w:val="24"/>
          <w:szCs w:val="24"/>
          <w:lang w:eastAsia="ru-RU"/>
        </w:rPr>
      </w:pPr>
      <w:r w:rsidRPr="005E6C7F">
        <w:rPr>
          <w:rFonts w:ascii="Times New Roman" w:eastAsia="Times New Roman" w:hAnsi="Times New Roman" w:cs="Times New Roman"/>
          <w:b/>
          <w:bCs/>
          <w:color w:val="000000"/>
          <w:sz w:val="24"/>
          <w:szCs w:val="24"/>
          <w:lang w:eastAsia="ru-RU"/>
        </w:rPr>
        <w:t>Глава 1. Общие положения</w:t>
      </w:r>
    </w:p>
    <w:p w14:paraId="0FADF331"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1. Настоящие Правила составления декларации о доходах и имуществе физического лица (форма 270.00) (далее – Правила) разработаны в соответствии с пунктом 2 статьи 206 Кодекса Республики Казахстан "О налогах и других обязательных платежах в бюджет" (Налоговый кодекс) и определяют порядок составления декларации о доходах и имуществе физического лица (далее – Декларация).</w:t>
      </w:r>
    </w:p>
    <w:p w14:paraId="1F575460"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2. Декларация представляется ежегодно по состоянию на 31 декабря отчетного налогового периода, начиная с года, следующего за годом, в котором в соответствии со статьей 633 Налогового кодекса возникло обязательство по представлению декларации об активах и обязательствах.</w:t>
      </w:r>
    </w:p>
    <w:p w14:paraId="744CBBD7"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Декларация (приложение 3) составляется в соответствии с настоящими Правилами и представляется:</w:t>
      </w:r>
    </w:p>
    <w:p w14:paraId="3ECF268F"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1) с 2024 года:</w:t>
      </w:r>
    </w:p>
    <w:p w14:paraId="2C0714BE"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лицами, занимающими ответственную государственную должность, и их супругами;</w:t>
      </w:r>
    </w:p>
    <w:p w14:paraId="26B379DE"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лицами, уполномоченными на выполнение государственных функций, и их супругами;</w:t>
      </w:r>
    </w:p>
    <w:p w14:paraId="4E570001"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лицами, приравненными к лицам, уполномоченным на выполнение государственных функций, и их супругами;</w:t>
      </w:r>
    </w:p>
    <w:p w14:paraId="7AA815B4"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лицами, на которых возложена обязанность по представлению Декларации в соответствии с Конституционным законом Республики Казахстан "О выборах в Республике Казахстан" и законами Республики Казахстан "О банках и банковской деятельности", "О страховой деятельности", "О рынке ценных бумаг", "О противодействии коррупции";</w:t>
      </w:r>
    </w:p>
    <w:p w14:paraId="1D559773"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работниками государственных учреждений и их супругами;</w:t>
      </w:r>
    </w:p>
    <w:p w14:paraId="779FD065"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 xml:space="preserve">работниками субъектов </w:t>
      </w:r>
      <w:proofErr w:type="spellStart"/>
      <w:r w:rsidRPr="005E6C7F">
        <w:rPr>
          <w:rFonts w:ascii="Times New Roman" w:eastAsia="Times New Roman" w:hAnsi="Times New Roman" w:cs="Times New Roman"/>
          <w:color w:val="000000"/>
          <w:sz w:val="24"/>
          <w:szCs w:val="24"/>
          <w:lang w:eastAsia="ru-RU"/>
        </w:rPr>
        <w:t>квазигосударственного</w:t>
      </w:r>
      <w:proofErr w:type="spellEnd"/>
      <w:r w:rsidRPr="005E6C7F">
        <w:rPr>
          <w:rFonts w:ascii="Times New Roman" w:eastAsia="Times New Roman" w:hAnsi="Times New Roman" w:cs="Times New Roman"/>
          <w:color w:val="000000"/>
          <w:sz w:val="24"/>
          <w:szCs w:val="24"/>
          <w:lang w:eastAsia="ru-RU"/>
        </w:rPr>
        <w:t xml:space="preserve"> сектора и их супругами;</w:t>
      </w:r>
    </w:p>
    <w:p w14:paraId="490AA6AE"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2) с 2025 года:</w:t>
      </w:r>
    </w:p>
    <w:p w14:paraId="38A941F2"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руководителями, учредителями (участниками) юридических лиц и их супругами;</w:t>
      </w:r>
    </w:p>
    <w:p w14:paraId="5053A77F"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индивидуальными предпринимателями и их супругами;</w:t>
      </w:r>
    </w:p>
    <w:p w14:paraId="344D9106"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начиная с года, следующего году представления декларации об активах и обязательствах физического лица:</w:t>
      </w:r>
    </w:p>
    <w:p w14:paraId="1EC15D83"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3) с 2026 года:</w:t>
      </w:r>
    </w:p>
    <w:p w14:paraId="7B2D2541"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совершеннолетними лицами;</w:t>
      </w:r>
    </w:p>
    <w:p w14:paraId="0DFB3770"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lastRenderedPageBreak/>
        <w:t>гражданами Республики Казахстан;</w:t>
      </w:r>
    </w:p>
    <w:p w14:paraId="798A6ADF"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proofErr w:type="spellStart"/>
      <w:r w:rsidRPr="005E6C7F">
        <w:rPr>
          <w:rFonts w:ascii="Times New Roman" w:eastAsia="Times New Roman" w:hAnsi="Times New Roman" w:cs="Times New Roman"/>
          <w:color w:val="000000"/>
          <w:sz w:val="24"/>
          <w:szCs w:val="24"/>
          <w:lang w:eastAsia="ru-RU"/>
        </w:rPr>
        <w:t>кандасами</w:t>
      </w:r>
      <w:proofErr w:type="spellEnd"/>
      <w:r w:rsidRPr="005E6C7F">
        <w:rPr>
          <w:rFonts w:ascii="Times New Roman" w:eastAsia="Times New Roman" w:hAnsi="Times New Roman" w:cs="Times New Roman"/>
          <w:color w:val="000000"/>
          <w:sz w:val="24"/>
          <w:szCs w:val="24"/>
          <w:lang w:eastAsia="ru-RU"/>
        </w:rPr>
        <w:t>;</w:t>
      </w:r>
    </w:p>
    <w:p w14:paraId="4E32ED23"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лицами, имеющими вид на жительство;</w:t>
      </w:r>
    </w:p>
    <w:p w14:paraId="12C048EF"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иностранцами или лицами без гражданства, являющимися резидентами Республики Казахстан;</w:t>
      </w:r>
    </w:p>
    <w:p w14:paraId="75BABDE8"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иностранцами или лицами без гражданства, являющимися нерезидентами при наличии по состоянию на 31 декабря отчетного налогового периода имущества, по которому права и (или) сделки подлежат государственной или иной регистрации на территории Республики Казахстан, и (или) доли участия в жилищном строительстве на территории Республики Казахстан;</w:t>
      </w:r>
    </w:p>
    <w:p w14:paraId="18145941"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несовершеннолетними лицами.</w:t>
      </w:r>
    </w:p>
    <w:p w14:paraId="5FB0E2B6"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При этом несовершеннолетние лица представляют Декларацию при наступлении по состоянию на 31 декабря отчетного налогового периода любого из следующих случаев:</w:t>
      </w:r>
    </w:p>
    <w:p w14:paraId="1FF640A1"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наличие на праве собственности имущества, подлежащего государственной или иной регистрации, имущества, по которому права и (или) сделки подлежат государственной или иной регистрации за пределами Республики Казахстан;</w:t>
      </w:r>
    </w:p>
    <w:p w14:paraId="451A122A"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наличие доли в строительстве недвижимости по договору о долевом участии в строительстве, в том числе за пределами Республики Казахстан;</w:t>
      </w:r>
    </w:p>
    <w:p w14:paraId="1437BF82"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наличие на банковских счетах в иностранных банках, находящихся за пределами Республики Казахстан, суммы денег совокупно превышающей по всем банковским вкладам тысячекратный размер месячного расчетного показателя, установленного законом о республиканском бюджете и действующего на 31 декабря отчетного налогового периода (далее – МРП);</w:t>
      </w:r>
    </w:p>
    <w:p w14:paraId="39BAA76F"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наличие суммы задолженности других лиц перед данным лицом (дебиторской задолженности) и (или) суммы задолженности данного лица перед другими лицами (кредиторской задолженности) при наличии договора или иного документа, являющегося основанием возникновения обязательства или требования, нотариально засвидетельствованного (удостоверенного).</w:t>
      </w:r>
    </w:p>
    <w:p w14:paraId="48B6128F"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Обязательство по представлению Декларации несовершеннолетнего лица и (или) недееспособного или ограниченно дееспособного лица исполняется законным представителем.</w:t>
      </w:r>
    </w:p>
    <w:p w14:paraId="0BF2CB7F"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3. Декларация предназначена для отражения физическими лицами информации о:</w:t>
      </w:r>
    </w:p>
    <w:p w14:paraId="7C758EEA"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1) доходах, подлежащих налогообложению физическим лицом самостоятельно, за исключением подлежащих декларированию доходов индивидуального предпринимателя от предпринимательской деятельности;</w:t>
      </w:r>
    </w:p>
    <w:p w14:paraId="44F8A7A9"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2) налоговых вычетах;</w:t>
      </w:r>
    </w:p>
    <w:p w14:paraId="1244D397"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3) приобретении и (или) отчуждении имущества за пределами Республики Казахстан, в том числе на безвозмездной основе;</w:t>
      </w:r>
    </w:p>
    <w:p w14:paraId="75760F7C"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 xml:space="preserve">4) требовании по зачету и возврату суммы превышения по индивидуальному подоходному налогу (далее – ИПН), в том числе при применении налогового вычета, определенного </w:t>
      </w:r>
      <w:r w:rsidRPr="005E6C7F">
        <w:rPr>
          <w:rFonts w:ascii="Times New Roman" w:eastAsia="Times New Roman" w:hAnsi="Times New Roman" w:cs="Times New Roman"/>
          <w:color w:val="000000"/>
          <w:sz w:val="24"/>
          <w:szCs w:val="24"/>
          <w:lang w:eastAsia="ru-RU"/>
        </w:rPr>
        <w:lastRenderedPageBreak/>
        <w:t>статьей 351 Налогового кодекса, с указанием согласия физического лица на представление банковскими учреждениями сведений о расходах физического лица на погашение вознаграждения по ипотечным жилищным займам, полученным на приобретение жилья в Республике Казахстан (далее – требование по зачету и возврату суммы превышения по ИПН).</w:t>
      </w:r>
    </w:p>
    <w:p w14:paraId="4D3CFAC3"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Требование по зачету и возврату суммы превышения по ИПН заполняется с 1 января 2025 года.</w:t>
      </w:r>
    </w:p>
    <w:p w14:paraId="376CE847"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5) деньгах на банковских счетах в иностранных банках, находящихся за пределами Республики Казахстан, в сумме, в совокупности, превышающей тысячекратный размер МРП;</w:t>
      </w:r>
    </w:p>
    <w:p w14:paraId="6817B2AC"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6) имуществе, имеющемся по состоянию на 31 декабря отчетного налогового периода на праве собственности физического лица:</w:t>
      </w:r>
    </w:p>
    <w:p w14:paraId="702E6A3D"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имуществе, которое подлежит государственной или иной регистрации (учету) либо права и (или) сделки по которому подлежат государственной или иной регистрации (учету) в компетентном органе иностранного государства в соответствии с законодательством иностранного государства;</w:t>
      </w:r>
    </w:p>
    <w:p w14:paraId="3FAEACBB"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ценных бумагах, эмитенты которых зарегистрированы за пределами Республики Казахстан, цифровых активах;</w:t>
      </w:r>
    </w:p>
    <w:p w14:paraId="2B256477"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инвестиционном золоте;</w:t>
      </w:r>
    </w:p>
    <w:p w14:paraId="548BFD99"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доле участия в уставном капитале юридического лица, зарегистрированного за пределами Республики Казахстан;</w:t>
      </w:r>
    </w:p>
    <w:p w14:paraId="198CC4A8"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7) задолженности других лиц перед физическим лицом (дебиторской задолженности) и (или) задолженности физического лица перед другими лицами (кредиторской задолженности) при наличии договора или иного документа, являющегося основанием возникновения обязательства или требования, нотариально засвидетельствованного (удостоверенного), за исключением задолженности банкам и организациям, осуществляющим отдельные виды банковских операций, созданным в соответствии с Законом Республики Казахстан "О банках и банковской деятельности в Республике Казахстан" (далее – Закон о банковской деятельности).</w:t>
      </w:r>
    </w:p>
    <w:p w14:paraId="48610DFD"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4. При заполнении Декларации не допускаются исправления, подчистки и помарки.</w:t>
      </w:r>
    </w:p>
    <w:p w14:paraId="4E627C26"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5. При отсутствии показателей соответствующие ячейки Декларации не заполняются.</w:t>
      </w:r>
    </w:p>
    <w:p w14:paraId="3341A475"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6. Декларация составляется:</w:t>
      </w:r>
    </w:p>
    <w:p w14:paraId="784EF07F"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1) на бумажном носителе – шариковой или перьевой ручкой, черными или синими чернилами, заглавными печатными символами или с использованием печатающего устройства;</w:t>
      </w:r>
    </w:p>
    <w:p w14:paraId="076D29BB"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2) на электронном носителе – посредством системы приема и обработки налоговой отчетности.</w:t>
      </w:r>
    </w:p>
    <w:p w14:paraId="01E6AC80"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 xml:space="preserve">7. Декларация, составленная на бумажном носителе, подписывается физическим лицом либо его представителем, действующий на основе нотариально удостоверенной или приравненной к ней доверенности, выданной в соответствии с гражданским </w:t>
      </w:r>
      <w:r w:rsidRPr="005E6C7F">
        <w:rPr>
          <w:rFonts w:ascii="Times New Roman" w:eastAsia="Times New Roman" w:hAnsi="Times New Roman" w:cs="Times New Roman"/>
          <w:color w:val="000000"/>
          <w:sz w:val="24"/>
          <w:szCs w:val="24"/>
          <w:lang w:eastAsia="ru-RU"/>
        </w:rPr>
        <w:lastRenderedPageBreak/>
        <w:t>законодательством Республики Казахстан, в которой указываются соответствующие полномочия представителя.</w:t>
      </w:r>
    </w:p>
    <w:p w14:paraId="09745B82"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Декларация, составленная на электронном носителе, заверяется:</w:t>
      </w:r>
    </w:p>
    <w:p w14:paraId="4FE735C3"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1) электронной цифровой подписью физического лица;</w:t>
      </w:r>
    </w:p>
    <w:p w14:paraId="740658C3"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2) с использованием одноразового пароля.</w:t>
      </w:r>
    </w:p>
    <w:p w14:paraId="32882714"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8. Декларация с учетом пункта 6 статьи 208 Налогового кодекса при предоставлении в явочном порядке на бумажном носителе составляется в двух экземплярах.</w:t>
      </w:r>
    </w:p>
    <w:p w14:paraId="2C4FF605" w14:textId="77777777" w:rsidR="005E6C7F" w:rsidRPr="005E6C7F" w:rsidRDefault="005E6C7F" w:rsidP="005E6C7F">
      <w:pPr>
        <w:jc w:val="center"/>
        <w:rPr>
          <w:rFonts w:ascii="Times New Roman" w:eastAsia="Times New Roman" w:hAnsi="Times New Roman" w:cs="Times New Roman"/>
          <w:b/>
          <w:bCs/>
          <w:color w:val="000000"/>
          <w:sz w:val="24"/>
          <w:szCs w:val="24"/>
          <w:lang w:eastAsia="ru-RU"/>
        </w:rPr>
      </w:pPr>
      <w:r w:rsidRPr="005E6C7F">
        <w:rPr>
          <w:rFonts w:ascii="Times New Roman" w:eastAsia="Times New Roman" w:hAnsi="Times New Roman" w:cs="Times New Roman"/>
          <w:b/>
          <w:bCs/>
          <w:color w:val="000000"/>
          <w:sz w:val="24"/>
          <w:szCs w:val="24"/>
          <w:lang w:eastAsia="ru-RU"/>
        </w:rPr>
        <w:t>Глава 2. Порядок составления Декларации о доходах и имуществе физического лица</w:t>
      </w:r>
    </w:p>
    <w:p w14:paraId="129DE9CC"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Параграф 1. Составление Декларации о доходах и имуществе физического лица</w:t>
      </w:r>
    </w:p>
    <w:p w14:paraId="4F1EF1A1"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9. В разделе А "Общая информация о налогоплательщике" указывается:</w:t>
      </w:r>
    </w:p>
    <w:p w14:paraId="71288201"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1) в строке 1 – индивидуальный идентификационный номер (далее – ИИН) физического лица;</w:t>
      </w:r>
    </w:p>
    <w:p w14:paraId="3A105C5F"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2) в строке 2 – арабскими цифрами налоговый период, за который представляется Декларация.</w:t>
      </w:r>
    </w:p>
    <w:p w14:paraId="20B473AB"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Налоговым периодом для представления Декларации является календарный год;</w:t>
      </w:r>
    </w:p>
    <w:p w14:paraId="45C621B7"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3) в строке 3 – фамилия, имя, отчество (при наличии) (далее – Ф.И.О.) физического лица в соответствии с документами, удостоверяющими личность;</w:t>
      </w:r>
    </w:p>
    <w:p w14:paraId="5D0844F7"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4) в строке 4 – номер телефона (по желанию) и электронный адрес (по желанию);</w:t>
      </w:r>
    </w:p>
    <w:p w14:paraId="214AAF9E"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5) в строке 5 – ИИН представляемого лица. Заполняется если физическое лицо, составляющее Декларацию, является законным представителем несовершеннолетнего и (или) недееспособного или ограничено дееспособного;</w:t>
      </w:r>
    </w:p>
    <w:p w14:paraId="49400BDA"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6) в строке 6 – ИИН супруга/супруги;</w:t>
      </w:r>
    </w:p>
    <w:p w14:paraId="391380AA"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7) в строке 7 – вид Декларации.</w:t>
      </w:r>
    </w:p>
    <w:p w14:paraId="3C3BC4C3"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Соответствующая ячейка отмечается с учетом отнесения Декларации к следующим видам налоговой отчетности:</w:t>
      </w:r>
    </w:p>
    <w:p w14:paraId="5BF83FDC"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первоначальная – Декларация, представляемая физическим лицом в связи с тем, что установленная обязанность по представлению такой Декларации возникла впервые;</w:t>
      </w:r>
    </w:p>
    <w:p w14:paraId="5DB6BEA6"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очередная – Декларация, представляемая за последующие налоговые периоды после представления первоначальной Декларации;</w:t>
      </w:r>
    </w:p>
    <w:p w14:paraId="46BCDD71"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дополнительная – Декларация, представляемая физическим лицом при внесении изменений и (или) дополнений в ранее представленную Декларацию за налоговый период, к которой относятся данные изменения и (или) дополнения;</w:t>
      </w:r>
    </w:p>
    <w:p w14:paraId="56880A8C"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дополнительная по уведомлению – Декларация, представляемая физическим лицом при внесении изменений и (или) дополнений в ранее представленную Декларацию за налоговый период, в которой органом государственных доходов выявлены нарушения по результатам камерального контроля по активам и обязательствам физического лица;</w:t>
      </w:r>
    </w:p>
    <w:p w14:paraId="3C09762D"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lastRenderedPageBreak/>
        <w:t>8) в строке 8 – имеющиеся в наличии доходы и имущество. Отмечаются соответствующие ячейки с учетом представляемых приложений по наличию сведений (все показатели отмечаются при их наличии на отчетную дату):</w:t>
      </w:r>
    </w:p>
    <w:p w14:paraId="5207639B"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в строке 8А – о доходах, подлежащих налогообложению физическим лицом самостоятельно (имущественный доход, доход из источников за пределами Республики Казахстан, доход домашнего работника, доход медиатора, доход от личного подсобного хозяйства и другие доходы, указанные в статье 321 Налогового кодекса, полученные от лица, не являющегося налоговым агентом);</w:t>
      </w:r>
    </w:p>
    <w:p w14:paraId="00850130"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в строке 8B – требование о зачете и возврате суммы превышения по ИПН;</w:t>
      </w:r>
    </w:p>
    <w:p w14:paraId="098B33AE"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в строке 8С – о доходах лиц, занимающихся частной практикой (частный нотариус, судебный исполнитель, адвокат, профессиональный медиатор);</w:t>
      </w:r>
    </w:p>
    <w:p w14:paraId="3C4A5841"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в строке 8D – о наличии имущества за пределами Республики Казахстан;</w:t>
      </w:r>
    </w:p>
    <w:p w14:paraId="0B2883E1"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в строке 8E – о приобретении (получении) и (или) отчуждении имущества и об источниках покрытия расходов на приобретение имущества в течение отчетного налогового периода, в том числе за пределами Республики Казахстан (заполняется только лицами, на которых в соответствии с Законом Республики Казахстан "О противодействии коррупции" (далее – Закон о коррупции) возложена обязанность по представлению деклараций физических лиц);</w:t>
      </w:r>
    </w:p>
    <w:p w14:paraId="2C580AD5"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в строке 8F – о наличии дебиторской/кредиторской задолженности на 31 декабря отчетного налогового периода (за исключением задолженности банкам и организациям, осуществляющим отдельные виды банковских операций, созданным в соответствии с Законом о банковской деятельности);</w:t>
      </w:r>
    </w:p>
    <w:p w14:paraId="48A45AC8"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в строке 8G – о наличии финансовой прибыли контролируемой иностранной компании (далее – КИК).</w:t>
      </w:r>
    </w:p>
    <w:p w14:paraId="643B767B"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10. В разделе В "Согласие налогоплательщика на раскрытие сведений" налогоплательщик дает согласие на представление банковскими учреждениями сведений о расходах физического лица на погашение вознаграждения по ипотечным жилищным займам, полученным на приобретение жилья в Республике Казахстан.</w:t>
      </w:r>
    </w:p>
    <w:p w14:paraId="583D45FE"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11. В разделе С "Ответственность налогоплательщика" указывается:</w:t>
      </w:r>
    </w:p>
    <w:p w14:paraId="41B2FE09"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1) в поле "Фамилия, имя, отчество (при наличии) налогоплательщика/законного представителя" – Фамилия, имя, отчество (при наличии) налогоплательщика/законного или уполномоченного представителя в соответствии с документами, удостоверяющими личность;</w:t>
      </w:r>
    </w:p>
    <w:p w14:paraId="0AC8742B"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2) в поле "Дата подачи Декларации" – дата представления Декларации в орган государственных доходов;</w:t>
      </w:r>
    </w:p>
    <w:p w14:paraId="471D4161"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3) в поле "Код органа государственных доходов ОГД":</w:t>
      </w:r>
    </w:p>
    <w:p w14:paraId="48620313"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для физических лиц, не зарегистрированных в качестве индивидуального предпринимателя, лица, занимающегося частной практикой – код органа государственных доходов по месту жительства (пребывания);</w:t>
      </w:r>
    </w:p>
    <w:p w14:paraId="731CCBC3"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lastRenderedPageBreak/>
        <w:t>для физических лиц, зарегистрированных в качестве индивидуального предпринимателя, лица, занимающегося частной практикой – код органа государственных доходов по месту жительства;</w:t>
      </w:r>
    </w:p>
    <w:p w14:paraId="32C1EC34"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4) в поле "Фамилия, имя, отчество (при наличии) должностного лица, принявшего Декларацию</w:t>
      </w:r>
      <w:proofErr w:type="gramStart"/>
      <w:r w:rsidRPr="005E6C7F">
        <w:rPr>
          <w:rFonts w:ascii="Times New Roman" w:eastAsia="Times New Roman" w:hAnsi="Times New Roman" w:cs="Times New Roman"/>
          <w:color w:val="000000"/>
          <w:sz w:val="24"/>
          <w:szCs w:val="24"/>
          <w:lang w:eastAsia="ru-RU"/>
        </w:rPr>
        <w:t>"</w:t>
      </w:r>
      <w:proofErr w:type="gramEnd"/>
      <w:r w:rsidRPr="005E6C7F">
        <w:rPr>
          <w:rFonts w:ascii="Times New Roman" w:eastAsia="Times New Roman" w:hAnsi="Times New Roman" w:cs="Times New Roman"/>
          <w:color w:val="000000"/>
          <w:sz w:val="24"/>
          <w:szCs w:val="24"/>
          <w:lang w:eastAsia="ru-RU"/>
        </w:rPr>
        <w:t xml:space="preserve"> указываются, Фамилия, имя, отчество (при наличии), работника органа государственных доходов, принявшего декларацию;</w:t>
      </w:r>
    </w:p>
    <w:p w14:paraId="548F642D"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5) дата приема Декларации – дата представления Декларации в соответствии с пунктом 2 статьи 209 Налогового кодекса;</w:t>
      </w:r>
    </w:p>
    <w:p w14:paraId="1C02F1A9"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6) входящий номер документа – регистрационный номер Декларации, присваиваемый органом государственных доходов;</w:t>
      </w:r>
    </w:p>
    <w:p w14:paraId="37FD95AB"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7) дата почтового штемпеля – дата почтового штемпеля, проставленного почтовой или иной организацией связи.</w:t>
      </w:r>
    </w:p>
    <w:p w14:paraId="1663A095"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Подпункты 4), 5), 6) и 7) настоящего пункта заполняются работником органа государственных доходов, принявшим Декларацию на бумажном носителе.</w:t>
      </w:r>
    </w:p>
    <w:p w14:paraId="07143758"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Параграф 2. Составление формы 270.01 (Приложение 1) к Декларации о доходах и имуществе физического лица</w:t>
      </w:r>
    </w:p>
    <w:p w14:paraId="2D9BDBD3"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12. Приложение 1 "Сведения о доходах, подлежащих налогообложению физическим лицом самостоятельно" заполняется если отмечена строка 8А в Декларации.</w:t>
      </w:r>
    </w:p>
    <w:p w14:paraId="4F4CF19D"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13. В разделе А "Общая информация" указывается:</w:t>
      </w:r>
    </w:p>
    <w:p w14:paraId="55DDE435"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1) в строке 1 – индивидуальный идентификационный номер физического лица;</w:t>
      </w:r>
    </w:p>
    <w:p w14:paraId="3C88ACBB"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2) в строке 2 – арабскими цифрами налоговый период, за который представляется Декларация.</w:t>
      </w:r>
    </w:p>
    <w:p w14:paraId="625755DA"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Налоговым периодом для представления Декларации является календарный год.</w:t>
      </w:r>
    </w:p>
    <w:p w14:paraId="4B8576D1"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14. В разделе В "Доход физического лица за календарный год, подлежащий налогообложению физическим лицом самостоятельно":</w:t>
      </w:r>
    </w:p>
    <w:p w14:paraId="5A2C1BF9"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1) в строке А отражаются суммы имущественного дохода, полученного в Республике Казахстан и за ее пределами, в том числе доход от реализации имущества, находящегося за пределами Республики Казахстан. Данная строка определяется как сумма строк А1, А2, А3, А4, А5;</w:t>
      </w:r>
    </w:p>
    <w:p w14:paraId="6939F672"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в строке А1 отражается доход от прироста стоимости как сумма строк 1) и 2):</w:t>
      </w:r>
    </w:p>
    <w:p w14:paraId="6FB06F31"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в строке 1) отражается доход от реализации имущества, находящегося в Республике Казахстан, указанного в статье 331 Налогового кодекса;</w:t>
      </w:r>
    </w:p>
    <w:p w14:paraId="5EA6ADB3"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в строке 2) отражается доход от реализации имущества, полученного из источников за пределами Республики Казахстан согласно статье 332 Налогового кодекса;</w:t>
      </w:r>
    </w:p>
    <w:p w14:paraId="3B629274"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в строке А2 отражается доход от прироста стоимости при передаче имущества (кроме денег) в качестве вклада в уставный капитал, согласно статье 333 Налогового кодекса;</w:t>
      </w:r>
    </w:p>
    <w:p w14:paraId="4F995198"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в строке А3 отражается доход, полученный физическим лицом, не являющимся индивидуальным предпринимателем, от сдачи в имущественный наем (аренду) имущества лицам, не являющимся налоговыми агентами;</w:t>
      </w:r>
    </w:p>
    <w:p w14:paraId="47DC0BCF"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lastRenderedPageBreak/>
        <w:t>в строке А4 отражается доход от уступки права требования, в том числе доли в жилом доме (здании) по договору о долевом участии в жилищном строительстве согласно статье 335 Налогового кодекса;</w:t>
      </w:r>
    </w:p>
    <w:p w14:paraId="5FBDEB00"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в строке А5 отражается доход от прироста стоимости при реализации указанных в статье 334 Налогового кодекса прочих активов индивидуального предпринимателя, применяющего специальный налоговый режим для субъектов малого бизнеса либо для крестьянских или фермерских хозяйств;</w:t>
      </w:r>
    </w:p>
    <w:p w14:paraId="13ED40EF"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2) в строке В отражаются другие доходы, не подлежащие отражению в строке А, в том числе:</w:t>
      </w:r>
    </w:p>
    <w:p w14:paraId="0FE0D3D0"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в строке В1 отражается сумма доходов, полученных или подлежащих получению в отчетном налоговом периоде из иностранных источников, определяемых согласно статьям 322-338 Налогового кодекса. В данную строку переносятся итоговые значения строк 1), 2), 3), 4), 5), 6), 7), 8) и 9):</w:t>
      </w:r>
    </w:p>
    <w:p w14:paraId="3F2A94E0"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строка 1) предназначена для отражения суммы доходов по трудовым (коллективным) договорам, полученных или подлежащих получению в отчетном налоговом периоде из иностранных источников;</w:t>
      </w:r>
    </w:p>
    <w:p w14:paraId="5F9E25B2"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строка 2) предназначена для отражения суммы доходов по договорам гражданско-правового характера предметом которых является оказание услуг, выполнение работ, полученных или подлежащих получению в отчетном налоговом периоде из иностранных источников;</w:t>
      </w:r>
    </w:p>
    <w:p w14:paraId="51191313"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строка 3) предназначена для отражения суммы доходов в виде выигрышей, полученных или подлежащих получению в отчетном налоговом периоде из иностранных источников;</w:t>
      </w:r>
    </w:p>
    <w:p w14:paraId="49FDB1F1"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строка 4) предназначена для отражения суммы доходов в виде дивидендов, полученных или подлежащих получению в отчетном налоговом периоде из иностранных источников;</w:t>
      </w:r>
    </w:p>
    <w:p w14:paraId="24A055ED"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строка 5) предназначена для отражения суммы доходов в виде вознаграждения, полученных или подлежащих получению в отчетном налоговом периоде из иностранных источников;</w:t>
      </w:r>
    </w:p>
    <w:p w14:paraId="360D23BD"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строка 6) предназначена для отражения суммы доходов в виде стипендии, полученных или подлежащих получению в отчетном налоговом периоде из иностранных источников;</w:t>
      </w:r>
    </w:p>
    <w:p w14:paraId="3120DDCE"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строка 7) предназначена для отражения суммы доходов в виде страховых выплат, полученных или подлежащих получению в отчетном налоговом периоде из иностранных источников;</w:t>
      </w:r>
    </w:p>
    <w:p w14:paraId="54EA0100"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строка 8) предназначена для отражения суммы доходов в виде пенсионных выплат, полученных или подлежащих получению в отчетном налоговом периоде из иностранных источников;</w:t>
      </w:r>
    </w:p>
    <w:p w14:paraId="30353CAF"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строка 9) предназначена для отражения других сумм, полученных или подлежащих получению в отчетном налоговом периоде из иностранных источников;</w:t>
      </w:r>
    </w:p>
    <w:p w14:paraId="0565DDB2"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в строке В2 отражается сумма доходов домашних работников, полученных не от налогового агента, согласно пункту 1 статьи 357 Налогового кодекса;</w:t>
      </w:r>
    </w:p>
    <w:p w14:paraId="2FF69A28"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в строке В3 отражается сумма доходов, полученных гражданами Республики Казахстан по трудовым договорам (контрактам) и (или) договорам гражданско-правового характера, согласно подпунктам 6) и 7) пункта 1 статьи 363 Налогового кодекса;</w:t>
      </w:r>
    </w:p>
    <w:p w14:paraId="2284B59E"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lastRenderedPageBreak/>
        <w:t>в строке В4 отражается сумма доходов медиаторов, за исключением профессиональных медиаторов, от лиц, не являющихся налоговыми агентами, согласно пункту 1 статьи 357 Налогового кодекса;</w:t>
      </w:r>
    </w:p>
    <w:p w14:paraId="58383401"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 xml:space="preserve">в строке В5 отражается сумма доходов от личного подсобного хозяйства, учтенного в книге </w:t>
      </w:r>
      <w:proofErr w:type="spellStart"/>
      <w:r w:rsidRPr="005E6C7F">
        <w:rPr>
          <w:rFonts w:ascii="Times New Roman" w:eastAsia="Times New Roman" w:hAnsi="Times New Roman" w:cs="Times New Roman"/>
          <w:color w:val="000000"/>
          <w:sz w:val="24"/>
          <w:szCs w:val="24"/>
          <w:lang w:eastAsia="ru-RU"/>
        </w:rPr>
        <w:t>похозяйственного</w:t>
      </w:r>
      <w:proofErr w:type="spellEnd"/>
      <w:r w:rsidRPr="005E6C7F">
        <w:rPr>
          <w:rFonts w:ascii="Times New Roman" w:eastAsia="Times New Roman" w:hAnsi="Times New Roman" w:cs="Times New Roman"/>
          <w:color w:val="000000"/>
          <w:sz w:val="24"/>
          <w:szCs w:val="24"/>
          <w:lang w:eastAsia="ru-RU"/>
        </w:rPr>
        <w:t xml:space="preserve"> учета в соответствии с приказом Председателя Агентства Республики Казахстан по статистике от 10 июня 2010 года № 136 "Об утверждении Статистической методологии по ведению </w:t>
      </w:r>
      <w:proofErr w:type="spellStart"/>
      <w:r w:rsidRPr="005E6C7F">
        <w:rPr>
          <w:rFonts w:ascii="Times New Roman" w:eastAsia="Times New Roman" w:hAnsi="Times New Roman" w:cs="Times New Roman"/>
          <w:color w:val="000000"/>
          <w:sz w:val="24"/>
          <w:szCs w:val="24"/>
          <w:lang w:eastAsia="ru-RU"/>
        </w:rPr>
        <w:t>похозяйственного</w:t>
      </w:r>
      <w:proofErr w:type="spellEnd"/>
      <w:r w:rsidRPr="005E6C7F">
        <w:rPr>
          <w:rFonts w:ascii="Times New Roman" w:eastAsia="Times New Roman" w:hAnsi="Times New Roman" w:cs="Times New Roman"/>
          <w:color w:val="000000"/>
          <w:sz w:val="24"/>
          <w:szCs w:val="24"/>
          <w:lang w:eastAsia="ru-RU"/>
        </w:rPr>
        <w:t xml:space="preserve"> учета и форм организации ведения регистрационных записей", подлежащие налогообложению, по которым не произведено удержание ИПН у источника выплаты в связи с представлением налоговому агенту недостоверных сведений лицом, занимающимся личным подсобным хозяйством, согласно пункту 1 статьи 357 Налогового кодекса;</w:t>
      </w:r>
    </w:p>
    <w:p w14:paraId="7F3000BF"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в строке В6 отражается сумма доходов, полученных трудовым иммигрантом-резидентом из источников в Республике Казахстан согласно статье 642 Налогового кодекса;</w:t>
      </w:r>
    </w:p>
    <w:p w14:paraId="6F999F49"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в строке В7 отражается сумма других доходов, полученных от лица, не являющегося налоговым агентом, предусмотренных статьей 321 Налогового кодекса, и не указанные в строках 1 – 6 раздела В;</w:t>
      </w:r>
    </w:p>
    <w:p w14:paraId="7380B61E"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3) в строке С отражается суммарная прибыль КИК и постоянных учреждений КИК (далее – ПУ КИК), определенная согласно статьям 297 и 340 Налогового кодекса;</w:t>
      </w:r>
    </w:p>
    <w:p w14:paraId="2BD78DD1"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4) в строке D отражается итоговая сумма доходов, подлежащих налогообложению, определяемой как сумма строк А, В и С;</w:t>
      </w:r>
    </w:p>
    <w:p w14:paraId="07685A94"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5) в строке E отражается общая сумма корректировки доходов:</w:t>
      </w:r>
    </w:p>
    <w:p w14:paraId="49679677"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в строке Е1 отражается сумма доходов, исключенных из доходов, подлежащих налогообложению в Республике Казахстан в соответствии со статьей 341 Налогового кодекса;</w:t>
      </w:r>
    </w:p>
    <w:p w14:paraId="26041DA3"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в строке Е2 отражается сумма доходов, исключенных из доходов, подлежащих налогообложению в Республике Казахстан в соответствии со статьей 654 Налогового кодекса;</w:t>
      </w:r>
    </w:p>
    <w:p w14:paraId="06F1B7DB"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в строке Е3 отражается сумма доходов, не подлежащих налогообложению в Республике Казахстан в соответствии с международными договорами;</w:t>
      </w:r>
    </w:p>
    <w:p w14:paraId="02270489"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в строке Е4 отражается сумма доходов, освобождаемых в соответствии с пунктом 7 статьи 6 Конституционного закона Республики Казахстан "О Международном финансовом центре "Астана";</w:t>
      </w:r>
    </w:p>
    <w:p w14:paraId="2DE5A32F"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6) в строке F отражается сумма налоговых вычетов в соответствии со статьей 342 Налогового кодекса при условии, если такие вычеты не произведены при определении дохода, облагаемого у источника выплаты, в том числе:</w:t>
      </w:r>
    </w:p>
    <w:p w14:paraId="5DB20A62"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в строке F1 отражается сумма стандартных налоговых вычетов;</w:t>
      </w:r>
    </w:p>
    <w:p w14:paraId="124526F3"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в строке F2 отражается сумма прочих налоговых вычетов;</w:t>
      </w:r>
    </w:p>
    <w:p w14:paraId="01F3E77C"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7) в строке G отражаются облагаемые суммы доходов, определяемые в соответствии с пунктом 1 статьи 357 Налогового кодекса (строка D – строка E – строка F);</w:t>
      </w:r>
    </w:p>
    <w:p w14:paraId="05044429"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8) в строке H отражается сумма исчисленного ИПН;</w:t>
      </w:r>
    </w:p>
    <w:p w14:paraId="0FB790A6"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lastRenderedPageBreak/>
        <w:t>9) в строке I отражается сумма зачета иностранного налога с доходов из иностранных источников, определяемые в соответствии с пунктом 1 статьи 359 Налогового кодекса;</w:t>
      </w:r>
    </w:p>
    <w:p w14:paraId="1034D9CF"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10) в строке J отражается сумма зачета иностранного налога с финансовой прибыли КИК или ПУ КИК, определяемые в соответствии с пунктом 2 статьи 359 Налогового кодекса;</w:t>
      </w:r>
    </w:p>
    <w:p w14:paraId="5694968E"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11) в строке К отражается сумма ИПН, подлежащая уплате за налоговый период по имущественному и другим доходам, определяемая как разница строк H, I и J (строка H – строка I – строка J);</w:t>
      </w:r>
    </w:p>
    <w:p w14:paraId="1D609832"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12) в строке "БИН аппаратов акимов городов районного значения, сел, поселков и сельских округов по месту жительства физического лица" указывается бизнес-идентификационный номер (далее – БИН) аппарата акимов городов районного значения, сел, поселков, сельских округов по месту жительства физического лица.</w:t>
      </w:r>
    </w:p>
    <w:p w14:paraId="1DBB86CA"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Параграф 3. Составление формы 270.02 (Приложение 2) к Декларации о доходах и имуществе физического лица</w:t>
      </w:r>
    </w:p>
    <w:p w14:paraId="3E2EB7F1"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15. Приложение 2 "Требования по зачету и возврату суммы превышения по ИПН" заполняется с 1 января 2025 года.</w:t>
      </w:r>
    </w:p>
    <w:p w14:paraId="21537A1C"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16. Приложение 2 "Требования по зачету и возврату суммы превышения по ИПН" заполняется если отмечена строка 8В в Декларации.</w:t>
      </w:r>
    </w:p>
    <w:p w14:paraId="1A804AAF"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17. В разделе А "Общая информация" указывается:</w:t>
      </w:r>
    </w:p>
    <w:p w14:paraId="46BDCC21"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в строке 1 – индивидуальный идентификационный номер физического лица;</w:t>
      </w:r>
    </w:p>
    <w:p w14:paraId="7A4CDC6F"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в строке 2 – арабскими цифрами налоговый период, за который представляется Декларация.</w:t>
      </w:r>
    </w:p>
    <w:p w14:paraId="71B19558"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Налоговым периодом для представления Декларации является календарный год.</w:t>
      </w:r>
    </w:p>
    <w:p w14:paraId="44BB3719"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 xml:space="preserve">18. В разделе В "Требование о зачете превышения по ИПН в сумме:" налогоплательщик, требующий принятие в зачет превышения </w:t>
      </w:r>
      <w:proofErr w:type="gramStart"/>
      <w:r w:rsidRPr="005E6C7F">
        <w:rPr>
          <w:rFonts w:ascii="Times New Roman" w:eastAsia="Times New Roman" w:hAnsi="Times New Roman" w:cs="Times New Roman"/>
          <w:color w:val="000000"/>
          <w:sz w:val="24"/>
          <w:szCs w:val="24"/>
          <w:lang w:eastAsia="ru-RU"/>
        </w:rPr>
        <w:t>ИПН</w:t>
      </w:r>
      <w:proofErr w:type="gramEnd"/>
      <w:r w:rsidRPr="005E6C7F">
        <w:rPr>
          <w:rFonts w:ascii="Times New Roman" w:eastAsia="Times New Roman" w:hAnsi="Times New Roman" w:cs="Times New Roman"/>
          <w:color w:val="000000"/>
          <w:sz w:val="24"/>
          <w:szCs w:val="24"/>
          <w:lang w:eastAsia="ru-RU"/>
        </w:rPr>
        <w:t xml:space="preserve"> указывает сумму превышения;</w:t>
      </w:r>
    </w:p>
    <w:p w14:paraId="5D3D83BC"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в строке "Требование о зачете превышения по ИПН в сумме" указывается общая сумма превышения ИПН для зачета.</w:t>
      </w:r>
    </w:p>
    <w:p w14:paraId="1BF3B258"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в строке 1 "Имеется налоговая задолженность по":</w:t>
      </w:r>
    </w:p>
    <w:p w14:paraId="6F0D94C9"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1) в ячейке "КБК" указывается КБК налога, по которой имеется задолженность;</w:t>
      </w:r>
    </w:p>
    <w:p w14:paraId="7711D369"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2) в ячейке "Сумма налога" указывается сумма налога, по которой имеется задолженность;</w:t>
      </w:r>
    </w:p>
    <w:p w14:paraId="01E84EAC"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3) в ячейке "Сумма пени" указывается сумма пени по налогу, по которой имеется задолженность;</w:t>
      </w:r>
    </w:p>
    <w:p w14:paraId="481EC2C6"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4) в ячейке "Код ОГД" указывается код ОГД городов районного значения, сел, поселков и сельских округов, города областного значения, районов городов республиканского значения.</w:t>
      </w:r>
    </w:p>
    <w:p w14:paraId="5F22F8CD"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В строке 2 "Предстоящих платежей по":</w:t>
      </w:r>
    </w:p>
    <w:p w14:paraId="5BAFBD44"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1) в ячейке "КБК" указывается КБК налога, подлежащего зачету;</w:t>
      </w:r>
    </w:p>
    <w:p w14:paraId="7FFCD003"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2) в ячейке "Сумма налога" указывается сумма налога, подлежащего зачету;</w:t>
      </w:r>
    </w:p>
    <w:p w14:paraId="20C4FC07"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lastRenderedPageBreak/>
        <w:t>3) в ячейке "Код ОГД" указывается код ОГД городов районного значения, сел, поселков и сельских округов, города областного значения, районов городов республиканского значения.</w:t>
      </w:r>
    </w:p>
    <w:p w14:paraId="4005529D"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19. В разделе С "Требование о возврате превышения по ИПН" налогоплательщик, желающий вернуть сумму превышения ИПН:</w:t>
      </w:r>
    </w:p>
    <w:p w14:paraId="273F221C"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1) в ячейке "Сумма ИПН, после погашения имеющейся налоговой задолженности, а также внесение в счет предстоящих платежей прошу вернуть на банковский счет" указывает сумму ИПН для возврата на банковский счет;</w:t>
      </w:r>
    </w:p>
    <w:p w14:paraId="3C0C542E"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2) в ячейке "ИКК банка бенефициара (номер счета)" указывает ИКК банка бенефициара и номер банковского счета, куда необходимо перевести сумму превышения по ИПН;</w:t>
      </w:r>
    </w:p>
    <w:p w14:paraId="4006318B"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3) в ячейке "Код банка (банковский идентификационный код)" указывается идентификационный код банка, на банковский счет которого необходимо перевести сумму превышения по ИПН.</w:t>
      </w:r>
    </w:p>
    <w:p w14:paraId="48A76A40"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Параграф 4. Составление формы 270.03 (Приложение 3) к Декларации о доходах и имуществе физического лица</w:t>
      </w:r>
    </w:p>
    <w:p w14:paraId="59A40166"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20. Приложение 3 "Сведения о доходах лица, занимающегося частной практикой</w:t>
      </w:r>
      <w:proofErr w:type="gramStart"/>
      <w:r w:rsidRPr="005E6C7F">
        <w:rPr>
          <w:rFonts w:ascii="Times New Roman" w:eastAsia="Times New Roman" w:hAnsi="Times New Roman" w:cs="Times New Roman"/>
          <w:color w:val="000000"/>
          <w:sz w:val="24"/>
          <w:szCs w:val="24"/>
          <w:lang w:eastAsia="ru-RU"/>
        </w:rPr>
        <w:t>"</w:t>
      </w:r>
      <w:proofErr w:type="gramEnd"/>
      <w:r w:rsidRPr="005E6C7F">
        <w:rPr>
          <w:rFonts w:ascii="Times New Roman" w:eastAsia="Times New Roman" w:hAnsi="Times New Roman" w:cs="Times New Roman"/>
          <w:color w:val="000000"/>
          <w:sz w:val="24"/>
          <w:szCs w:val="24"/>
          <w:lang w:eastAsia="ru-RU"/>
        </w:rPr>
        <w:t xml:space="preserve"> заполняется если отмечена строка 8С в Декларации.</w:t>
      </w:r>
    </w:p>
    <w:p w14:paraId="03D69254"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21. В разделе А "Общая информация" указывается:</w:t>
      </w:r>
    </w:p>
    <w:p w14:paraId="59B8660C"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1) в строке 1 – индивидуальный идентификационный номер физического лица;</w:t>
      </w:r>
    </w:p>
    <w:p w14:paraId="122FC9C8"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2) в строке 2 – арабскими цифрами налоговый период, за который представляется Декларация.</w:t>
      </w:r>
    </w:p>
    <w:p w14:paraId="4E5CB4F4"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Налоговым периодом для представления Декларации является календарный год.</w:t>
      </w:r>
    </w:p>
    <w:p w14:paraId="5596D06D"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22. В разделе В "Для заполнения частными нотариусом, судебным исполнителем, адвокатом, профессиональным медиатором" налогоплательщик указывает следующие данные при их наличии в отчетном периоде:</w:t>
      </w:r>
    </w:p>
    <w:p w14:paraId="15C6D2FF"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1) в графе A – период (месяц), в котором получен доход;</w:t>
      </w:r>
    </w:p>
    <w:p w14:paraId="07993B9C"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2) в графе В – сумма дохода от осуществления деятельности, полученного за каждый месяц отчетного налогового периода;</w:t>
      </w:r>
    </w:p>
    <w:p w14:paraId="1C908147"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3) в графе С – сумма ИПН, подлежащего уплате в бюджет, за каждый месяц отчетного налогового периода.</w:t>
      </w:r>
    </w:p>
    <w:p w14:paraId="6EBC3DB5"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4) в графе "БИН аппаратов акимов городов районного значения, сел, поселков и сельских округов по месту нахождения лица, занимающегося частной практикой" указывается бизнес-идентификационный номер аппарата акимов городов районного значения, сел, поселков, сельских округов по месту жительства физического лица;</w:t>
      </w:r>
    </w:p>
    <w:p w14:paraId="46983C71"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5) в графе "Код ОГД города областного значения, районов городов республиканского значения по месту нахождения лица, занимающегося частной практикой" указывается код органа государственных доходов города областного значения, районов городов республиканского значения по месту нахождения лица, занимающегося частной практикой.</w:t>
      </w:r>
    </w:p>
    <w:p w14:paraId="5953A646"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lastRenderedPageBreak/>
        <w:t>Параграф 5. Составление формы 270.04 (Приложение 4) к Декларации о доходах и имуществе физического лица</w:t>
      </w:r>
    </w:p>
    <w:p w14:paraId="791EA27E"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23. Приложение 4 "Сведения об имуществе за пределами Республики Казахстан" заполняется если отмечена строка 8D в Декларации.</w:t>
      </w:r>
    </w:p>
    <w:p w14:paraId="274CBE86"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Приложение 4 "Сведения об имуществе за пределами Республики Казахстан" не заполняется лицами, на которых в соответствии с Законом о коррупции возложена обязанность по представлению данной декларации.</w:t>
      </w:r>
    </w:p>
    <w:p w14:paraId="4635F32C"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24. В разделе А "Общая информация" указывается:</w:t>
      </w:r>
    </w:p>
    <w:p w14:paraId="1EBEA652"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1) в строке 1 – индивидуальный идентификационный номер физического лица;</w:t>
      </w:r>
    </w:p>
    <w:p w14:paraId="12FF4845"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2) в строке 2 – арабскими цифрами налоговый период, за который представляется Декларация.</w:t>
      </w:r>
    </w:p>
    <w:p w14:paraId="6684468C"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Налоговым периодом для представления Декларации является календарный год.</w:t>
      </w:r>
    </w:p>
    <w:p w14:paraId="7B934DA2"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25. В разделе B "Сведения о приобретении, отчуждении и (или) безвозмездно полученном имуществе за пределами Республики Казахстан" налогоплательщик указывает следующие данные при их наличии на отчетную дату:</w:t>
      </w:r>
    </w:p>
    <w:p w14:paraId="5D164BD1"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в графе А – порядковый номер заполняемой строки;</w:t>
      </w:r>
    </w:p>
    <w:p w14:paraId="3B677674"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в графе В – способ приобретения/ получения, отчуждения имущества;</w:t>
      </w:r>
    </w:p>
    <w:p w14:paraId="0B381EB4"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в графе С – вид имущества:</w:t>
      </w:r>
    </w:p>
    <w:p w14:paraId="02FE9BB6"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имущество, которое подлежит государственной или иной регистрации (учету) либо права и (или) сделки по которому подлежат государственной или иной регистрации (учету) в компетентном органе иностранного государства в соответствии с законодательством иностранного государства;</w:t>
      </w:r>
    </w:p>
    <w:p w14:paraId="7CA8510E"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ценные бумаги, эмитенты которых зарегистрированы за пределами Республики Казахстан, цифровые активы;</w:t>
      </w:r>
    </w:p>
    <w:p w14:paraId="603A9247"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инвестиционное золото;</w:t>
      </w:r>
    </w:p>
    <w:p w14:paraId="420A98DE"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доля участия в уставном капитале юридического лица, зарегистрированного за пределами Республики Казахстан;</w:t>
      </w:r>
    </w:p>
    <w:p w14:paraId="2B9745C8"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в графе D – количество;</w:t>
      </w:r>
    </w:p>
    <w:p w14:paraId="655CC7EB"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в графе E – идентификационный номер имущества, указанного в графе С, на основании правоустанавливающих документов либо номер договора;</w:t>
      </w:r>
    </w:p>
    <w:p w14:paraId="336E8067"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в графе F – дата государственной или иной регистрации (учету) имущества права и (или) сделки по которому подлежат государственной или иной регистрации (учету) в компетентном органе иностранного государства в соответствии с законодательством иностранного государства;</w:t>
      </w:r>
    </w:p>
    <w:p w14:paraId="3140B6D3"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в графе G – идентификационный номер передавшего/получившего лица;</w:t>
      </w:r>
    </w:p>
    <w:p w14:paraId="1AB29A77"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 xml:space="preserve">в графе H – код страны регистрации имущества. Код страны указывается в соответствии с двузначной буквенной кодировкой, установленной в приложении 22 "Классификатор стран мира", утвержденным решением Комиссии Таможенного союза от 20 сентября 2010 года № </w:t>
      </w:r>
      <w:r w:rsidRPr="005E6C7F">
        <w:rPr>
          <w:rFonts w:ascii="Times New Roman" w:eastAsia="Times New Roman" w:hAnsi="Times New Roman" w:cs="Times New Roman"/>
          <w:color w:val="000000"/>
          <w:sz w:val="24"/>
          <w:szCs w:val="24"/>
          <w:lang w:eastAsia="ru-RU"/>
        </w:rPr>
        <w:lastRenderedPageBreak/>
        <w:t>378 "О классификаторах, используемых для заполнения таможенных деклараций" (далее – решение КТС № 378);</w:t>
      </w:r>
    </w:p>
    <w:p w14:paraId="50DC8A97"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в графе I – код валюты, который указывается в соответствии с трехзначной буквенной кодировкой, установленной в приложении 23 "Классификатор валют", утвержденной решением КТС № 378;</w:t>
      </w:r>
    </w:p>
    <w:p w14:paraId="37BDA802"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в графе J – стоимость (цена) имущества.</w:t>
      </w:r>
    </w:p>
    <w:p w14:paraId="01E336D0"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 xml:space="preserve">26. В разделе С "Сведения о деньгах на банковских счетах в иностранных банках, находящихся за пределами Республики Казахстан, в сумме, </w:t>
      </w:r>
      <w:proofErr w:type="gramStart"/>
      <w:r w:rsidRPr="005E6C7F">
        <w:rPr>
          <w:rFonts w:ascii="Times New Roman" w:eastAsia="Times New Roman" w:hAnsi="Times New Roman" w:cs="Times New Roman"/>
          <w:color w:val="000000"/>
          <w:sz w:val="24"/>
          <w:szCs w:val="24"/>
          <w:lang w:eastAsia="ru-RU"/>
        </w:rPr>
        <w:t>в совокупности</w:t>
      </w:r>
      <w:proofErr w:type="gramEnd"/>
      <w:r w:rsidRPr="005E6C7F">
        <w:rPr>
          <w:rFonts w:ascii="Times New Roman" w:eastAsia="Times New Roman" w:hAnsi="Times New Roman" w:cs="Times New Roman"/>
          <w:color w:val="000000"/>
          <w:sz w:val="24"/>
          <w:szCs w:val="24"/>
          <w:lang w:eastAsia="ru-RU"/>
        </w:rPr>
        <w:t xml:space="preserve"> превышающей 1000 МРП" налогоплательщик указывает следующие данные:</w:t>
      </w:r>
    </w:p>
    <w:p w14:paraId="04BA7420"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в графе А – порядковый номер заполняемой строки;</w:t>
      </w:r>
    </w:p>
    <w:p w14:paraId="0005A9B3"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в графе В – идентификационный номер банковского учреждения;</w:t>
      </w:r>
    </w:p>
    <w:p w14:paraId="744BF9BA"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в графе С – наименование банковского учреждения, в котором хранятся деньги;</w:t>
      </w:r>
    </w:p>
    <w:p w14:paraId="21B850FC"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в графе D – код страны регистрации банковского учреждения. Код страны указывается в соответствии с двузначной буквенной кодировкой, установленной в приложении 22 "Классификатор стран мира", утвержденной решением КТС № 378;</w:t>
      </w:r>
    </w:p>
    <w:p w14:paraId="37078A05"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в графе Е – код валюты, который указывается в соответствии с трехзначной буквенной кодировкой, установленной в приложении 23 "Классификатор валют", утвержденной решением КТС № 378;</w:t>
      </w:r>
    </w:p>
    <w:p w14:paraId="3746BDAE"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в графе F – сумма денег на банковских счетах в иностранных банках, находящихся за пределами Республики Казахстан, в сумме, в совокупности, превышающей тысячекратный размер МРП.</w:t>
      </w:r>
    </w:p>
    <w:p w14:paraId="2FE78A36"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27. В разделе D "Сведения о наличии дебиторской/кредиторской задолженности за пределами Республики Казахстан на 31 декабря отчетного налогового периода" заполняется если у физического лица имеется задолженность других лиц перед физическим лицом, представляющим Декларацию (дебиторской задолженности), и (или) задолженности физического лица, представляющего Декларацию, перед другими лицами (кредиторской задолженности) при наличии договора или иного документа, являющегося основанием возникновения обязательства или требования, нотариально засвидетельствованного (удостоверенного).</w:t>
      </w:r>
    </w:p>
    <w:p w14:paraId="60AE16D4"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Налогоплательщик указывает следующие данные при наличии документов, указанных в части первой настоящего пункта, на отчетную дату:</w:t>
      </w:r>
    </w:p>
    <w:p w14:paraId="11AE9B5C"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в графе А – порядковый номер заполняемой строки;</w:t>
      </w:r>
    </w:p>
    <w:p w14:paraId="728AD1D0"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в графе В – вид задолженности (дебиторская/кредиторская);</w:t>
      </w:r>
    </w:p>
    <w:p w14:paraId="52A01E02"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в графе С – идентификационный номер дебитора/кредитора;</w:t>
      </w:r>
    </w:p>
    <w:p w14:paraId="63AC1FE5"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в графе D – код валюты, в которой имеется задолженность. Код валюты указывается в соответствии с трехзначной буквенной кодировкой, установленной в приложении 23 "Классификатор валют", утвержденной решением КТС № 378;</w:t>
      </w:r>
    </w:p>
    <w:p w14:paraId="5D5086FB"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в графе Е – сумма задолженности, включая сумму начисленного вознаграждения (процентов);</w:t>
      </w:r>
    </w:p>
    <w:p w14:paraId="75572F82"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lastRenderedPageBreak/>
        <w:t>в графе F – срок возврата согласно договору;</w:t>
      </w:r>
    </w:p>
    <w:p w14:paraId="2CC696BF"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в графе G – номер и дата лицензии нотариуса, проводившего нотариальные действия либо решения суда.</w:t>
      </w:r>
    </w:p>
    <w:p w14:paraId="5991F56D"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28. В разделе Е "Сведения о наличии имущества и активов за пределами Республики Казахстан на 31 декабря отчетного налогового периода" налогоплательщик указывает следующие данные при их наличии на отчетную дату:</w:t>
      </w:r>
    </w:p>
    <w:p w14:paraId="4F8140D8"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в графе А – порядковый номер заполняемой строки;</w:t>
      </w:r>
    </w:p>
    <w:p w14:paraId="2CA18E0A"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в графе В – вид имущества:</w:t>
      </w:r>
    </w:p>
    <w:p w14:paraId="4CD2DADE"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имущество, которое подлежит государственной или иной регистрации (учету) либо права и (или) сделки по которому подлежат государственной или иной регистрации (учету) в компетентном органе иностранного государства в соответствии с законодательством иностранного государства;</w:t>
      </w:r>
    </w:p>
    <w:p w14:paraId="50234A31"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ценные бумаги, эмитенты которых зарегистрированы за пределами Республики Казахстан, цифровые активы;</w:t>
      </w:r>
    </w:p>
    <w:p w14:paraId="74E227F1"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инвестиционное золото;</w:t>
      </w:r>
    </w:p>
    <w:p w14:paraId="23234934"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доля участия в уставном капитале юридического лица, зарегистрированного за пределами Республики Казахстан;</w:t>
      </w:r>
    </w:p>
    <w:p w14:paraId="1BBC2516"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в графе С – идентификационный номер имущества, указанного в графе В, на основании правоустанавливающих документов;</w:t>
      </w:r>
    </w:p>
    <w:p w14:paraId="1BE784A0"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в графе D – код страны регистрации имущества. Код страны указывается в соответствии с двузначной буквенной кодировкой, установленной в приложении 22 "Классификатор стран мира", утвержденной решением КТС № 378;</w:t>
      </w:r>
    </w:p>
    <w:p w14:paraId="1BD7BA7B"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в графе E – адрес регистрации имущества.</w:t>
      </w:r>
    </w:p>
    <w:p w14:paraId="3E19B7AE"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Параграф 6. Составление формы 270.05 (Приложение 5) к Декларации о доходах и имуществе физического лица</w:t>
      </w:r>
    </w:p>
    <w:p w14:paraId="7BA8747C"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29. Приложение 5 "Сведения о приобретении (получении) и (или) отчуждении имущества и об источниках покрытия расходов на приобретение имущества" заполняется если отмечена строка 8 E в Декларации, только лицами, на которых в соответствии с Законом о коррупции возложена обязанность по представлению данной декларации.</w:t>
      </w:r>
    </w:p>
    <w:p w14:paraId="0889B6EE"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30. В разделе А "Общая информация" указывается:</w:t>
      </w:r>
    </w:p>
    <w:p w14:paraId="263B81EF"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1) в строке 1 – индивидуальный идентификационный номер физического лица;</w:t>
      </w:r>
    </w:p>
    <w:p w14:paraId="53F46D83"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2) в строке 2 – арабскими цифрами налоговый период, за который представляется Декларация. Налоговым периодом для представления Декларации является календарный год.</w:t>
      </w:r>
    </w:p>
    <w:p w14:paraId="631A2390"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31. В разделе В "Сведения о приобретении (получении) имущества (в том числе денег) и об источниках покрытия расходов на приобретение имущества" лицо, на которых в соответствии с Законом о коррупции возложена обязанность по представлению деклараций физических лиц указывает следующие данные при их наличии в отчетном периоде:</w:t>
      </w:r>
    </w:p>
    <w:p w14:paraId="7CD33781"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в строке 01 – о приобретенном (полученном) имуществе (в том числе денег):</w:t>
      </w:r>
    </w:p>
    <w:p w14:paraId="4E055B28"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lastRenderedPageBreak/>
        <w:t>1) в графе А – порядковый номер заполняемой строки;</w:t>
      </w:r>
    </w:p>
    <w:p w14:paraId="3E86DAC8"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2) в графе В – вид приобретенного (полученного) имущества;</w:t>
      </w:r>
    </w:p>
    <w:p w14:paraId="56840EE9"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3) в графе С – идентификационный номер имущества, указанного в графе В, на основании правоустанавливающих документов при его наличии. При приобретении (получении):</w:t>
      </w:r>
    </w:p>
    <w:p w14:paraId="233CDBD6"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доли участия в юридическом лице указывается идентификационный номер юридического лица;</w:t>
      </w:r>
    </w:p>
    <w:p w14:paraId="70CA5663"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доли в жилищном строительстве указывается номер договора;</w:t>
      </w:r>
    </w:p>
    <w:p w14:paraId="1D611645"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4) в графе D – дата государственной или иной регистрации (учету) имущества права и (или) сделки по которому подлежат государственной или иной регистрации (учету) в компетентном органе иностранного государства в соответствии с законодательством иностранного государства;</w:t>
      </w:r>
    </w:p>
    <w:p w14:paraId="30A003BF"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5) в графе E – код страны приобретенного имущества. Код страны указывается в соответствии с двузначной буквенной кодировкой, установленной в приложении 22 "Классификатор стран мира", утвержденной решением КТС № 378;</w:t>
      </w:r>
    </w:p>
    <w:p w14:paraId="05BC9673"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6) в графе F – адрес местонахождения объекта;</w:t>
      </w:r>
    </w:p>
    <w:p w14:paraId="2EE46802"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7) в графе G – код валюты.</w:t>
      </w:r>
    </w:p>
    <w:p w14:paraId="0B76F157"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Код валюты указывается в соответствии с трехзначной буквенной кодировкой, установленной в приложении 23 "Классификатор валют", утвержденной решением КТС № 378;</w:t>
      </w:r>
    </w:p>
    <w:p w14:paraId="6D155D8F"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8) в графе H – стоимость (цена), по которой приобретено имущество;</w:t>
      </w:r>
    </w:p>
    <w:p w14:paraId="67B337AD"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в строке 02 – об источниках дохода, предназначенного для покрытия расходов на приобретение имущества:</w:t>
      </w:r>
    </w:p>
    <w:p w14:paraId="616BC415"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1) в графе I – источник покрытия расходов;</w:t>
      </w:r>
    </w:p>
    <w:p w14:paraId="7E4E4A78"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2) в графе J – идентификационный номер источника дохода, предназначенного для покрытия расходов на приобретение имущества;</w:t>
      </w:r>
    </w:p>
    <w:p w14:paraId="1C8BCC91"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3) в графе K – наименование/Фамилия, имя, отчество (при наличии) источника дохода, предназначенного для покрытия расходов на приобретение имущества;</w:t>
      </w:r>
    </w:p>
    <w:p w14:paraId="3A338A9A"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4) в графе L – код валюты.</w:t>
      </w:r>
    </w:p>
    <w:p w14:paraId="66590B10"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Код валюты указывается в соответствии с трехзначной буквенной кодировкой, установленной в приложении 23 "Классификатор валют", утвержденной решением КТС № 378;</w:t>
      </w:r>
    </w:p>
    <w:p w14:paraId="010A4BD8"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5) в графе М – сумма источника дохода, предназначенного для покрытия расходов на приобретение имущества.</w:t>
      </w:r>
    </w:p>
    <w:p w14:paraId="030C4795"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32. В разделе С "Сведения об отчуждении имущества в течение отчетного налогового периода, в том числе за пределами Республики Казахстан" (заполняется только лицами, на которых в соответствии с Законом о коррупции возложена обязанность по представлению данной декларации), налогоплательщик указывает следующие данные при их наличии в отчетном периоде:</w:t>
      </w:r>
    </w:p>
    <w:p w14:paraId="0922D5C2"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lastRenderedPageBreak/>
        <w:t>1) в графе А – порядковый номер заполняемой строки;</w:t>
      </w:r>
    </w:p>
    <w:p w14:paraId="186F1C0D"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2) в графе В – вид отчужденного (переданного) имущества;</w:t>
      </w:r>
    </w:p>
    <w:p w14:paraId="7993DC22"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3) в графе С – идентификационный номер имущества, указанного в графе В, на основании правоустанавливающих документов;</w:t>
      </w:r>
    </w:p>
    <w:p w14:paraId="3870FB0A"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4) в графе D – дата регистрации имущества (при наличии);</w:t>
      </w:r>
    </w:p>
    <w:p w14:paraId="615B7DAE"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5) в графе Е – код страны, в которой находится отчужденное имущество;</w:t>
      </w:r>
    </w:p>
    <w:p w14:paraId="0DF16E41"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Код страны указывается в соответствии с двузначной буквенной кодировкой, установленной в приложении 22 "Классификатор стран мира", утвержденной решением КТС № 378;</w:t>
      </w:r>
    </w:p>
    <w:p w14:paraId="021F78A0"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6) в графе F – адрес местонахождения объекта (при наличии);</w:t>
      </w:r>
    </w:p>
    <w:p w14:paraId="0C6350C5"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7) в графе G – наименование/ Фамилия, имя, отчество (при наличии) покупателя/получателя;</w:t>
      </w:r>
    </w:p>
    <w:p w14:paraId="591E4359"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8) в графе Н – идентификационный номер покупателя/получателя;</w:t>
      </w:r>
    </w:p>
    <w:p w14:paraId="790A9D7D"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9) в графе I – стоимость (цена) в тенге, по которой реализовано имущество.</w:t>
      </w:r>
    </w:p>
    <w:p w14:paraId="2748B21B"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Параграф 7. Составление формы 270.06 (Приложение 6) к Декларации о доходах и имуществе физического лица</w:t>
      </w:r>
    </w:p>
    <w:p w14:paraId="2AE58CA7"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33. Приложение 6 "Сведения о дебиторской/кредиторской задолженности на территории Республики Казахстан" заполняется если отмечена строка 8 F в Декларации.</w:t>
      </w:r>
    </w:p>
    <w:p w14:paraId="4351AA26"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34. В разделе А "Общая информация" указывается:</w:t>
      </w:r>
    </w:p>
    <w:p w14:paraId="2EF95896"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1) в строке 1 – индивидуальный идентификационный номер (далее – ИИН) физического лица;</w:t>
      </w:r>
    </w:p>
    <w:p w14:paraId="2EC831BC"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2) в строке 2 – арабскими цифрами налоговый период, за который представляется Декларация.</w:t>
      </w:r>
    </w:p>
    <w:p w14:paraId="5128B876"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Налоговым периодом для представления Декларации является календарный год.</w:t>
      </w:r>
    </w:p>
    <w:p w14:paraId="2239656E"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35. В разделе В "Сведения о наличии дебиторской/кредиторской задолженности на 31 декабря отчетного налогового периода на территории Республики Казахстан (за исключением задолженности банкам и организациям, осуществляющим отдельные виды банковских операций, созданным в соответствии с Законом о банковской деятельности)" заполняется если у физического лица имеется задолженности других лиц перед физическим лицом, представляющим Декларацию (дебиторской задолженности), и (или) задолженности физического лица, представляющего Декларацию, перед другими лицами (кредиторской задолженности) при наличии договора или иного документа, являющегося основанием возникновения обязательства или требования, нотариально засвидетельствованного (удостоверенного), за исключением задолженности банкам и организациям, осуществляющим отдельные виды банковских операций, созданным в соответствии с Законом о банковской деятельности или решение суда.</w:t>
      </w:r>
    </w:p>
    <w:p w14:paraId="0EF4E948"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Налогоплательщик указывает следующие данные при их наличии на отчетную дату:</w:t>
      </w:r>
    </w:p>
    <w:p w14:paraId="64A62B19"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в графе А – порядковый номер заполняемой строки;</w:t>
      </w:r>
    </w:p>
    <w:p w14:paraId="55D043E9"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lastRenderedPageBreak/>
        <w:t>в графе В – вид задолженности (дебиторская/кредиторская);</w:t>
      </w:r>
    </w:p>
    <w:p w14:paraId="31CA15B7"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в графе С – идентификационный номер дебитора/кредитора;</w:t>
      </w:r>
    </w:p>
    <w:p w14:paraId="30AFDFAE"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в графе D – код валюты, в которой имеется задолженность.</w:t>
      </w:r>
    </w:p>
    <w:p w14:paraId="6624D3A6"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Код валюты указывается в соответствии с трехзначной буквенной кодировкой, установленной в приложении 23 "Классификатор валют", утвержденной решением КТС № 378;</w:t>
      </w:r>
    </w:p>
    <w:p w14:paraId="2DD88569"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в графе E – сумма задолженности, включая сумму начисленного вознаграждения (процентов);</w:t>
      </w:r>
    </w:p>
    <w:p w14:paraId="6682DB84"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в графе F – срок возврата согласно договору;</w:t>
      </w:r>
    </w:p>
    <w:p w14:paraId="452C5701"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в графе G – номер и дата лицензии нотариуса, проводившего нотариальные действия либо решения суда.</w:t>
      </w:r>
    </w:p>
    <w:p w14:paraId="5112AB76"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Параграф 8. Составление формы 270.07 (Приложение 7) к Декларации о доходах и имуществе физического лица</w:t>
      </w:r>
    </w:p>
    <w:p w14:paraId="5448AF7F"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36. Приложение 7 "Финансовая прибыль контролируемой иностранной компании (КИК)" заполняется если отмечена строка 8 G в Декларации.</w:t>
      </w:r>
    </w:p>
    <w:p w14:paraId="03818EFB"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Данная форма предназначена для отражения информации о суммах финансовой прибыли КИК или финансовой прибыли ПУ КИК, налога на прибыль с финансовой прибыли КИК или финансовой прибыли ПУ КИК, подлежащего отнесению в зачет, и КПН, удержанного у источника выплаты с дохода КИК, или КПН, уплаченного с налогооблагаемого дохода КИК, полученных из источников в Республике Казахстан.</w:t>
      </w:r>
    </w:p>
    <w:p w14:paraId="1C56DF9E"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В данном приложении не подлежит отражению финансовая прибыль КИК или финансовая прибыль ПУ КИК, подлежащая освобождению от налогообложения в Республике Казахстан в соответствии с пунктом 2 статьи 340 Налогового кодекса, при условии наличия у налогоплательщика-резидента подтверждающих документов, определенных пунктом 2 статьи 296 Налогового кодекса.</w:t>
      </w:r>
    </w:p>
    <w:p w14:paraId="4BCD7F39"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37. В разделе А "Общая информация" указывается:</w:t>
      </w:r>
    </w:p>
    <w:p w14:paraId="25968AD8"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1) в строке 1 – индивидуальный идентификационный номер физического лица;</w:t>
      </w:r>
    </w:p>
    <w:p w14:paraId="1B5951D8"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2) в строке 2 – арабскими цифрами налоговый период, за который представляется Декларация.</w:t>
      </w:r>
    </w:p>
    <w:p w14:paraId="4CA588FC"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Налоговым периодом для представления Декларации является календарный год.</w:t>
      </w:r>
    </w:p>
    <w:p w14:paraId="05850A43"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38. В разделе B "Финансовая прибыль контролируемой иностранной компании (КИК)" налогоплательщик указывает следующие данные при их наличии в отчетном периоде:</w:t>
      </w:r>
    </w:p>
    <w:p w14:paraId="5BE7503B"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1) в графе А – порядковый номер заполняемой строки;</w:t>
      </w:r>
    </w:p>
    <w:p w14:paraId="53FDC17F"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2) в графе В – указывается наименование каждой КИК или каждого ПУ КИК. Определения КИК и ПУ КИК даны в статье 294 Налогового кодекса;</w:t>
      </w:r>
    </w:p>
    <w:p w14:paraId="48F50BB7"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3) в графе С – код страны, в которой КИК или ПУ КИК созданы (инкорпорированы).</w:t>
      </w:r>
    </w:p>
    <w:p w14:paraId="7BCF3881"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lastRenderedPageBreak/>
        <w:t>Код страны указывается в соответствии с двузначной буквенной кодировкой, установленной в приложении 22 "Классификатор стран мира", утвержденной решением КТС № 378;</w:t>
      </w:r>
    </w:p>
    <w:p w14:paraId="57B7A293"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4) в графе D – номер государственной (налоговой) регистрации каждой КИК или каждого ПУ КИК в стране, где они созданы (инкорпорированы). При наличии у КИК или ПУ КИК двух регистраций: государственной и налоговой регистрации, то в данной графе необходимо указать номер налоговой регистрации;</w:t>
      </w:r>
    </w:p>
    <w:p w14:paraId="3AE4C907"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5) в графе E – общий размер коэффициента прямого, косвенного, конструктивного участия или контроля налогоплательщика-резидента в каждой КИК при его прямом, косвенном, конструктивном владении или прямом, косвенном, конструктивном контроле налогоплательщика-резидента в КИК самостоятельно или через контролируемое лицо (контролируемые лица), определяемого в соответствии со статьей 294 и пунктом 7 статьи 297 Налогового кодекса;</w:t>
      </w:r>
    </w:p>
    <w:p w14:paraId="7600F365"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6) в графе F – код валюты, финансовой прибыли.</w:t>
      </w:r>
    </w:p>
    <w:p w14:paraId="1D867270"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Код валюты указывается в соответствии с трехзначной буквенной кодировкой, установленной в приложении 23 "Классификатор валют", утвержденной решением КТС № 378;</w:t>
      </w:r>
    </w:p>
    <w:p w14:paraId="49E0F932"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7) в графе G – положительная величина финансовой прибыли до налогообложения каждой КИК или каждого ПУ КИК, определяемая в соответствии с пунктом 1 статьи 340, пунктами 2 и 3 статьи 297 Налогового кодекса, в иностранной валюте;</w:t>
      </w:r>
    </w:p>
    <w:p w14:paraId="56C4CA14"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8) в графе H – указывается сумма уменьшений, произведенных из финансовой прибыли КИК или финансовой прибыли ПУ КИК в соответствии с пунктом 3 статьи 340 Налогового кодекса, в иностранной валюте, при наличии у налогоплательщика-резидента подтверждающих документов, определенных пунктом 10 статьи 297 Налогового кодекса.</w:t>
      </w:r>
    </w:p>
    <w:p w14:paraId="56895614"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Если налогоплательщик-резидент не применяет пункт 3 статьи 340 Налогового кодекса, то в данной графе указывается "0";</w:t>
      </w:r>
    </w:p>
    <w:p w14:paraId="6DB81DEC"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9) в графе I – указывается положительная величина финансовой прибыли, подлежащей налогообложению в Республике Казахстан в иностранной валюте, которая определяется в одном из следующих порядков:</w:t>
      </w:r>
    </w:p>
    <w:p w14:paraId="4B60CCB6"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как произведение графы E и величины, которая определяется как разница между графами G и H ((графа G – графа H) x графа E) если финансовая прибыль, отраженная в графе G, не подлежит корректировке в соответствии с пунктом 5 статьи 297 Налогового кодекса;</w:t>
      </w:r>
    </w:p>
    <w:p w14:paraId="5B9A4432"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как произведение графы Е и величины, определяемой в соответствии с абзацем вторым настоящего подпункта, скорректированной с применением поправочных коэффициентов в соответствии с пунктом 5 статьи 297 Налогового кодекса;</w:t>
      </w:r>
    </w:p>
    <w:p w14:paraId="48372973"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10) в графе J – указывается положительная величина финансовой прибыли, подлежащая налогообложению в Республике Казахстан, отраженная в графе I и пересчитанная в национальной валюте в соответствии с пунктом 6 статьи 297 Налогового кодекса;</w:t>
      </w:r>
    </w:p>
    <w:p w14:paraId="073E0137"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11) в графе K – сумма налога на прибыль, подлежащая отнесению в зачет в соответствии с пунктом 2 статьи 359 Налогового кодекса, в национальной валюте при условии наличия у налогоплательщика-резидента подтверждающих документов, указанных в пункте 2 статьи 359 Налогового кодекса.</w:t>
      </w:r>
    </w:p>
    <w:p w14:paraId="70C145B0"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lastRenderedPageBreak/>
        <w:t>В данной графе указывается наименьшая из следующих величин:</w:t>
      </w:r>
    </w:p>
    <w:p w14:paraId="419B5F4F"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налога на прибыль с финансовой прибыли КИК до налогообложения или финансовой прибыли ПУ КИК до налогообложения, исчисленного в соответствии с пунктом 2 статьи 359 Налогового кодекса (с применением эффективной ставки, определяемой в соответствии с абзацем вторым подпункта 12) пункта 4 статьи 294 Налогового кодекса),</w:t>
      </w:r>
    </w:p>
    <w:p w14:paraId="00A4229C"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уплаченная сумма налога на прибыль с финансовой прибыли КИК до налогообложения или финансовой прибыли ПУ КИК до налогообложения, исчисленного в соответствии с 2 статьи 359 Налогового кодекса (с применением эффективной ставки, определяемой в соответствии с абзацем третьим подпункта 12) пункта 4 статьи 294 Налогового кодекса).</w:t>
      </w:r>
    </w:p>
    <w:p w14:paraId="33D06409"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В данной графе указывается сумма налога на прибыль, пересчитанная в национальной валюте с применением следующего рыночного курса обмена валюты:</w:t>
      </w:r>
    </w:p>
    <w:p w14:paraId="5C9A6AEF"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среднеарифметического рыночного курса обмена валюты за отчетный период – если в данной графе подлежит отражению сумма налога на прибыль, указанного в абзаце третьем настоящего подпункта;</w:t>
      </w:r>
    </w:p>
    <w:p w14:paraId="2B054AF9" w14:textId="77777777" w:rsidR="005E6C7F" w:rsidRPr="005E6C7F" w:rsidRDefault="005E6C7F" w:rsidP="005E6C7F">
      <w:pPr>
        <w:jc w:val="both"/>
        <w:rPr>
          <w:rFonts w:ascii="Times New Roman" w:eastAsia="Times New Roman" w:hAnsi="Times New Roman" w:cs="Times New Roman"/>
          <w:color w:val="000000"/>
          <w:sz w:val="24"/>
          <w:szCs w:val="24"/>
          <w:lang w:eastAsia="ru-RU"/>
        </w:rPr>
      </w:pPr>
      <w:r w:rsidRPr="005E6C7F">
        <w:rPr>
          <w:rFonts w:ascii="Times New Roman" w:eastAsia="Times New Roman" w:hAnsi="Times New Roman" w:cs="Times New Roman"/>
          <w:color w:val="000000"/>
          <w:sz w:val="24"/>
          <w:szCs w:val="24"/>
          <w:lang w:eastAsia="ru-RU"/>
        </w:rPr>
        <w:t>рыночного курса обмена валюты на день уплаты такого налога на прибыль в иностранном государстве – если в данной графе подлежит отражению сумма налога на прибыль, указанного в абзаце четвертом настоящего подпункта;</w:t>
      </w:r>
    </w:p>
    <w:p w14:paraId="51AC7FF1" w14:textId="051A0315" w:rsidR="00972A89" w:rsidRPr="005E6C7F" w:rsidRDefault="005E6C7F" w:rsidP="005E6C7F">
      <w:pPr>
        <w:jc w:val="both"/>
      </w:pPr>
      <w:r w:rsidRPr="005E6C7F">
        <w:rPr>
          <w:rFonts w:ascii="Times New Roman" w:eastAsia="Times New Roman" w:hAnsi="Times New Roman" w:cs="Times New Roman"/>
          <w:color w:val="000000"/>
          <w:sz w:val="24"/>
          <w:szCs w:val="24"/>
          <w:lang w:eastAsia="ru-RU"/>
        </w:rPr>
        <w:t>12) в графе L указываются доходы, полученные КИК из источников в Республике Казахстан, в национальной валюте.</w:t>
      </w:r>
    </w:p>
    <w:sectPr w:rsidR="00972A89" w:rsidRPr="005E6C7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75BB"/>
    <w:rsid w:val="000D75BB"/>
    <w:rsid w:val="001E0419"/>
    <w:rsid w:val="00284978"/>
    <w:rsid w:val="0047351D"/>
    <w:rsid w:val="004C7B89"/>
    <w:rsid w:val="00570197"/>
    <w:rsid w:val="005740B7"/>
    <w:rsid w:val="005D785C"/>
    <w:rsid w:val="005E6C7F"/>
    <w:rsid w:val="0060453F"/>
    <w:rsid w:val="00814F8C"/>
    <w:rsid w:val="0085314E"/>
    <w:rsid w:val="00972A89"/>
    <w:rsid w:val="00986038"/>
    <w:rsid w:val="00A2179C"/>
    <w:rsid w:val="00B01E4F"/>
    <w:rsid w:val="00B5163C"/>
    <w:rsid w:val="00C12B7B"/>
    <w:rsid w:val="00DE6F6B"/>
    <w:rsid w:val="00E01C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B3B628"/>
  <w15:chartTrackingRefBased/>
  <w15:docId w15:val="{BFC626C9-442B-4240-B088-97914B861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3">
    <w:name w:val="heading 3"/>
    <w:basedOn w:val="a"/>
    <w:link w:val="30"/>
    <w:uiPriority w:val="9"/>
    <w:qFormat/>
    <w:rsid w:val="00B5163C"/>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B5163C"/>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B516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te">
    <w:name w:val="note"/>
    <w:basedOn w:val="a"/>
    <w:rsid w:val="00B5163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B5163C"/>
    <w:rPr>
      <w:color w:val="0000FF"/>
      <w:u w:val="single"/>
    </w:rPr>
  </w:style>
  <w:style w:type="character" w:styleId="a5">
    <w:name w:val="Unresolved Mention"/>
    <w:basedOn w:val="a0"/>
    <w:uiPriority w:val="99"/>
    <w:semiHidden/>
    <w:unhideWhenUsed/>
    <w:rsid w:val="00B5163C"/>
    <w:rPr>
      <w:color w:val="605E5C"/>
      <w:shd w:val="clear" w:color="auto" w:fill="E1DFDD"/>
    </w:rPr>
  </w:style>
  <w:style w:type="paragraph" w:styleId="a6">
    <w:name w:val="List Paragraph"/>
    <w:basedOn w:val="a"/>
    <w:uiPriority w:val="34"/>
    <w:qFormat/>
    <w:rsid w:val="0047351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11101">
      <w:bodyDiv w:val="1"/>
      <w:marLeft w:val="0"/>
      <w:marRight w:val="0"/>
      <w:marTop w:val="0"/>
      <w:marBottom w:val="0"/>
      <w:divBdr>
        <w:top w:val="none" w:sz="0" w:space="0" w:color="auto"/>
        <w:left w:val="none" w:sz="0" w:space="0" w:color="auto"/>
        <w:bottom w:val="none" w:sz="0" w:space="0" w:color="auto"/>
        <w:right w:val="none" w:sz="0" w:space="0" w:color="auto"/>
      </w:divBdr>
    </w:div>
    <w:div w:id="244802489">
      <w:bodyDiv w:val="1"/>
      <w:marLeft w:val="0"/>
      <w:marRight w:val="0"/>
      <w:marTop w:val="0"/>
      <w:marBottom w:val="0"/>
      <w:divBdr>
        <w:top w:val="none" w:sz="0" w:space="0" w:color="auto"/>
        <w:left w:val="none" w:sz="0" w:space="0" w:color="auto"/>
        <w:bottom w:val="none" w:sz="0" w:space="0" w:color="auto"/>
        <w:right w:val="none" w:sz="0" w:space="0" w:color="auto"/>
      </w:divBdr>
    </w:div>
    <w:div w:id="554464061">
      <w:bodyDiv w:val="1"/>
      <w:marLeft w:val="0"/>
      <w:marRight w:val="0"/>
      <w:marTop w:val="0"/>
      <w:marBottom w:val="0"/>
      <w:divBdr>
        <w:top w:val="none" w:sz="0" w:space="0" w:color="auto"/>
        <w:left w:val="none" w:sz="0" w:space="0" w:color="auto"/>
        <w:bottom w:val="none" w:sz="0" w:space="0" w:color="auto"/>
        <w:right w:val="none" w:sz="0" w:space="0" w:color="auto"/>
      </w:divBdr>
    </w:div>
    <w:div w:id="660548633">
      <w:bodyDiv w:val="1"/>
      <w:marLeft w:val="0"/>
      <w:marRight w:val="0"/>
      <w:marTop w:val="0"/>
      <w:marBottom w:val="0"/>
      <w:divBdr>
        <w:top w:val="none" w:sz="0" w:space="0" w:color="auto"/>
        <w:left w:val="none" w:sz="0" w:space="0" w:color="auto"/>
        <w:bottom w:val="none" w:sz="0" w:space="0" w:color="auto"/>
        <w:right w:val="none" w:sz="0" w:space="0" w:color="auto"/>
      </w:divBdr>
    </w:div>
    <w:div w:id="689838340">
      <w:bodyDiv w:val="1"/>
      <w:marLeft w:val="0"/>
      <w:marRight w:val="0"/>
      <w:marTop w:val="0"/>
      <w:marBottom w:val="0"/>
      <w:divBdr>
        <w:top w:val="none" w:sz="0" w:space="0" w:color="auto"/>
        <w:left w:val="none" w:sz="0" w:space="0" w:color="auto"/>
        <w:bottom w:val="none" w:sz="0" w:space="0" w:color="auto"/>
        <w:right w:val="none" w:sz="0" w:space="0" w:color="auto"/>
      </w:divBdr>
    </w:div>
    <w:div w:id="779224192">
      <w:bodyDiv w:val="1"/>
      <w:marLeft w:val="0"/>
      <w:marRight w:val="0"/>
      <w:marTop w:val="0"/>
      <w:marBottom w:val="0"/>
      <w:divBdr>
        <w:top w:val="none" w:sz="0" w:space="0" w:color="auto"/>
        <w:left w:val="none" w:sz="0" w:space="0" w:color="auto"/>
        <w:bottom w:val="none" w:sz="0" w:space="0" w:color="auto"/>
        <w:right w:val="none" w:sz="0" w:space="0" w:color="auto"/>
      </w:divBdr>
    </w:div>
    <w:div w:id="905263443">
      <w:bodyDiv w:val="1"/>
      <w:marLeft w:val="0"/>
      <w:marRight w:val="0"/>
      <w:marTop w:val="0"/>
      <w:marBottom w:val="0"/>
      <w:divBdr>
        <w:top w:val="none" w:sz="0" w:space="0" w:color="auto"/>
        <w:left w:val="none" w:sz="0" w:space="0" w:color="auto"/>
        <w:bottom w:val="none" w:sz="0" w:space="0" w:color="auto"/>
        <w:right w:val="none" w:sz="0" w:space="0" w:color="auto"/>
      </w:divBdr>
    </w:div>
    <w:div w:id="1214191244">
      <w:bodyDiv w:val="1"/>
      <w:marLeft w:val="0"/>
      <w:marRight w:val="0"/>
      <w:marTop w:val="0"/>
      <w:marBottom w:val="0"/>
      <w:divBdr>
        <w:top w:val="none" w:sz="0" w:space="0" w:color="auto"/>
        <w:left w:val="none" w:sz="0" w:space="0" w:color="auto"/>
        <w:bottom w:val="none" w:sz="0" w:space="0" w:color="auto"/>
        <w:right w:val="none" w:sz="0" w:space="0" w:color="auto"/>
      </w:divBdr>
    </w:div>
    <w:div w:id="1386370968">
      <w:bodyDiv w:val="1"/>
      <w:marLeft w:val="0"/>
      <w:marRight w:val="0"/>
      <w:marTop w:val="0"/>
      <w:marBottom w:val="0"/>
      <w:divBdr>
        <w:top w:val="none" w:sz="0" w:space="0" w:color="auto"/>
        <w:left w:val="none" w:sz="0" w:space="0" w:color="auto"/>
        <w:bottom w:val="none" w:sz="0" w:space="0" w:color="auto"/>
        <w:right w:val="none" w:sz="0" w:space="0" w:color="auto"/>
      </w:divBdr>
    </w:div>
    <w:div w:id="1524319347">
      <w:bodyDiv w:val="1"/>
      <w:marLeft w:val="0"/>
      <w:marRight w:val="0"/>
      <w:marTop w:val="0"/>
      <w:marBottom w:val="0"/>
      <w:divBdr>
        <w:top w:val="none" w:sz="0" w:space="0" w:color="auto"/>
        <w:left w:val="none" w:sz="0" w:space="0" w:color="auto"/>
        <w:bottom w:val="none" w:sz="0" w:space="0" w:color="auto"/>
        <w:right w:val="none" w:sz="0" w:space="0" w:color="auto"/>
      </w:divBdr>
    </w:div>
    <w:div w:id="1530335868">
      <w:bodyDiv w:val="1"/>
      <w:marLeft w:val="0"/>
      <w:marRight w:val="0"/>
      <w:marTop w:val="0"/>
      <w:marBottom w:val="0"/>
      <w:divBdr>
        <w:top w:val="none" w:sz="0" w:space="0" w:color="auto"/>
        <w:left w:val="none" w:sz="0" w:space="0" w:color="auto"/>
        <w:bottom w:val="none" w:sz="0" w:space="0" w:color="auto"/>
        <w:right w:val="none" w:sz="0" w:space="0" w:color="auto"/>
      </w:divBdr>
    </w:div>
    <w:div w:id="1601797636">
      <w:bodyDiv w:val="1"/>
      <w:marLeft w:val="0"/>
      <w:marRight w:val="0"/>
      <w:marTop w:val="0"/>
      <w:marBottom w:val="0"/>
      <w:divBdr>
        <w:top w:val="none" w:sz="0" w:space="0" w:color="auto"/>
        <w:left w:val="none" w:sz="0" w:space="0" w:color="auto"/>
        <w:bottom w:val="none" w:sz="0" w:space="0" w:color="auto"/>
        <w:right w:val="none" w:sz="0" w:space="0" w:color="auto"/>
      </w:divBdr>
    </w:div>
    <w:div w:id="1625303916">
      <w:bodyDiv w:val="1"/>
      <w:marLeft w:val="0"/>
      <w:marRight w:val="0"/>
      <w:marTop w:val="0"/>
      <w:marBottom w:val="0"/>
      <w:divBdr>
        <w:top w:val="none" w:sz="0" w:space="0" w:color="auto"/>
        <w:left w:val="none" w:sz="0" w:space="0" w:color="auto"/>
        <w:bottom w:val="none" w:sz="0" w:space="0" w:color="auto"/>
        <w:right w:val="none" w:sz="0" w:space="0" w:color="auto"/>
      </w:divBdr>
    </w:div>
    <w:div w:id="1666664258">
      <w:bodyDiv w:val="1"/>
      <w:marLeft w:val="0"/>
      <w:marRight w:val="0"/>
      <w:marTop w:val="0"/>
      <w:marBottom w:val="0"/>
      <w:divBdr>
        <w:top w:val="none" w:sz="0" w:space="0" w:color="auto"/>
        <w:left w:val="none" w:sz="0" w:space="0" w:color="auto"/>
        <w:bottom w:val="none" w:sz="0" w:space="0" w:color="auto"/>
        <w:right w:val="none" w:sz="0" w:space="0" w:color="auto"/>
      </w:divBdr>
    </w:div>
    <w:div w:id="1735423716">
      <w:bodyDiv w:val="1"/>
      <w:marLeft w:val="0"/>
      <w:marRight w:val="0"/>
      <w:marTop w:val="0"/>
      <w:marBottom w:val="0"/>
      <w:divBdr>
        <w:top w:val="none" w:sz="0" w:space="0" w:color="auto"/>
        <w:left w:val="none" w:sz="0" w:space="0" w:color="auto"/>
        <w:bottom w:val="none" w:sz="0" w:space="0" w:color="auto"/>
        <w:right w:val="none" w:sz="0" w:space="0" w:color="auto"/>
      </w:divBdr>
    </w:div>
    <w:div w:id="1877935056">
      <w:bodyDiv w:val="1"/>
      <w:marLeft w:val="0"/>
      <w:marRight w:val="0"/>
      <w:marTop w:val="0"/>
      <w:marBottom w:val="0"/>
      <w:divBdr>
        <w:top w:val="none" w:sz="0" w:space="0" w:color="auto"/>
        <w:left w:val="none" w:sz="0" w:space="0" w:color="auto"/>
        <w:bottom w:val="none" w:sz="0" w:space="0" w:color="auto"/>
        <w:right w:val="none" w:sz="0" w:space="0" w:color="auto"/>
      </w:divBdr>
    </w:div>
    <w:div w:id="1880774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18</Pages>
  <Words>6401</Words>
  <Characters>36489</Characters>
  <Application>Microsoft Office Word</Application>
  <DocSecurity>0</DocSecurity>
  <Lines>304</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Meruert</dc:creator>
  <cp:keywords/>
  <dc:description/>
  <cp:lastModifiedBy>Альфа</cp:lastModifiedBy>
  <cp:revision>14</cp:revision>
  <dcterms:created xsi:type="dcterms:W3CDTF">2025-01-09T06:09:00Z</dcterms:created>
  <dcterms:modified xsi:type="dcterms:W3CDTF">2025-01-10T10:38:00Z</dcterms:modified>
</cp:coreProperties>
</file>